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</w:p>
    <w:p>
      <w:pPr>
        <w:spacing w:line="600" w:lineRule="exact"/>
        <w:rPr>
          <w:rFonts w:hint="eastAsia" w:ascii="黑体" w:eastAsia="黑体"/>
          <w:sz w:val="32"/>
          <w:szCs w:val="32"/>
        </w:rPr>
      </w:pPr>
    </w:p>
    <w:p>
      <w:pPr>
        <w:spacing w:line="600" w:lineRule="exact"/>
        <w:jc w:val="center"/>
        <w:rPr>
          <w:rFonts w:hint="eastAsia" w:ascii="宋体" w:hAnsi="宋体"/>
          <w:b/>
          <w:spacing w:val="-20"/>
          <w:sz w:val="42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spacing w:val="-20"/>
          <w:sz w:val="42"/>
          <w:szCs w:val="44"/>
        </w:rPr>
        <w:t>2024年老区</w:t>
      </w:r>
      <w:r>
        <w:rPr>
          <w:rFonts w:hint="eastAsia" w:ascii="方正小标宋_GBK" w:hAnsi="方正小标宋_GBK" w:eastAsia="方正小标宋_GBK" w:cs="方正小标宋_GBK"/>
          <w:bCs/>
          <w:spacing w:val="-20"/>
          <w:sz w:val="44"/>
          <w:szCs w:val="44"/>
        </w:rPr>
        <w:t>建设专项市级补助资金</w:t>
      </w:r>
      <w:r>
        <w:rPr>
          <w:rFonts w:hint="eastAsia" w:ascii="方正小标宋_GBK" w:hAnsi="方正小标宋_GBK" w:eastAsia="方正小标宋_GBK" w:cs="方正小标宋_GBK"/>
          <w:bCs/>
          <w:spacing w:val="-20"/>
          <w:sz w:val="42"/>
          <w:szCs w:val="44"/>
        </w:rPr>
        <w:t>分配明细表</w:t>
      </w:r>
      <w:bookmarkEnd w:id="0"/>
    </w:p>
    <w:p>
      <w:pPr>
        <w:spacing w:line="560" w:lineRule="exact"/>
        <w:ind w:firstLine="5880" w:firstLineChars="21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单位：万元</w:t>
      </w:r>
    </w:p>
    <w:tbl>
      <w:tblPr>
        <w:tblStyle w:val="6"/>
        <w:tblW w:w="936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4860"/>
        <w:gridCol w:w="162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80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镇</w:t>
            </w:r>
            <w:r>
              <w:rPr>
                <w:rFonts w:hint="eastAsia" w:ascii="仿宋_GB2312" w:eastAsia="仿宋_GB2312"/>
                <w:spacing w:val="-20"/>
                <w:sz w:val="32"/>
                <w:szCs w:val="32"/>
              </w:rPr>
              <w:t>（街道）、村（居）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建设项目名称</w:t>
            </w:r>
          </w:p>
        </w:tc>
        <w:tc>
          <w:tcPr>
            <w:tcW w:w="162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资金额度</w:t>
            </w:r>
          </w:p>
        </w:tc>
        <w:tc>
          <w:tcPr>
            <w:tcW w:w="108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800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后龙镇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涂杭村</w:t>
            </w:r>
          </w:p>
        </w:tc>
        <w:tc>
          <w:tcPr>
            <w:tcW w:w="4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道路硬化拓建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480" w:firstLineChars="150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ind w:firstLine="64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800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后龙镇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割山村</w:t>
            </w:r>
          </w:p>
        </w:tc>
        <w:tc>
          <w:tcPr>
            <w:tcW w:w="4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文艺活动中心翻建改造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480" w:firstLineChars="150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ind w:firstLine="64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800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涂岭镇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黄田村</w:t>
            </w:r>
          </w:p>
        </w:tc>
        <w:tc>
          <w:tcPr>
            <w:tcW w:w="4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道路项目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480" w:firstLineChars="150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ind w:firstLine="64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800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涂岭镇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寨后村</w:t>
            </w:r>
          </w:p>
        </w:tc>
        <w:tc>
          <w:tcPr>
            <w:tcW w:w="4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农田水利设施建设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480" w:firstLineChars="150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ind w:firstLine="64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80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合计</w:t>
            </w:r>
          </w:p>
        </w:tc>
        <w:tc>
          <w:tcPr>
            <w:tcW w:w="7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20</w:t>
            </w:r>
          </w:p>
        </w:tc>
      </w:tr>
    </w:tbl>
    <w:p>
      <w:pPr>
        <w:spacing w:line="600" w:lineRule="exact"/>
        <w:rPr>
          <w:rFonts w:hint="eastAsia" w:ascii="黑体" w:eastAsia="黑体"/>
          <w:sz w:val="32"/>
          <w:szCs w:val="32"/>
        </w:rPr>
      </w:pPr>
    </w:p>
    <w:p>
      <w:pPr>
        <w:spacing w:line="600" w:lineRule="exact"/>
        <w:rPr>
          <w:rFonts w:hint="eastAsia" w:ascii="黑体" w:eastAsia="黑体"/>
          <w:sz w:val="32"/>
          <w:szCs w:val="32"/>
        </w:rPr>
      </w:pPr>
    </w:p>
    <w:p>
      <w:pPr>
        <w:spacing w:line="600" w:lineRule="exact"/>
        <w:rPr>
          <w:rFonts w:hint="eastAsia" w:ascii="宋体" w:hAnsi="宋体"/>
          <w:sz w:val="32"/>
          <w:szCs w:val="32"/>
        </w:rPr>
      </w:pPr>
    </w:p>
    <w:p>
      <w:pPr>
        <w:spacing w:line="600" w:lineRule="exact"/>
        <w:rPr>
          <w:rFonts w:hint="eastAsia" w:ascii="宋体" w:hAnsi="宋体"/>
          <w:sz w:val="32"/>
          <w:szCs w:val="32"/>
        </w:rPr>
      </w:pPr>
    </w:p>
    <w:p>
      <w:pPr>
        <w:rPr>
          <w:rFonts w:hint="eastAsia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87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uU2lsgBAACZAwAADgAAAGRycy9lMm9Eb2MueG1srVPNjtMwEL4j8Q6W&#10;79Rpk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pt6GtKHLc48Mv3b5cfvy4/v5Jl&#10;lqcPUGPWQ8C8NNz5AZdm9gM6M+tBRZu/yIdgHMU9X8WVQyIiP1qv1usKQwJj8wXx2ePzECG9ld6S&#10;bDQ04vSKqPz0HtKYOqfkas7fa2PKBI37y4GY2cNy72OP2UrDfpgI7X17Rj49Dr6hDvecEvPOoa55&#10;R2YjzsZ+No4h6kNXlijXg3B7TNhE6S1XGGGnwjixwm7arrwSf95L1uMftf0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AblNpb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1YmZhN2I3YzVkMWVlMGFhODE1MTAxOGYxMmQ4YzEifQ=="/>
  </w:docVars>
  <w:rsids>
    <w:rsidRoot w:val="00C62EA6"/>
    <w:rsid w:val="00054187"/>
    <w:rsid w:val="002A31E4"/>
    <w:rsid w:val="00832C5B"/>
    <w:rsid w:val="00856693"/>
    <w:rsid w:val="00862403"/>
    <w:rsid w:val="00A71601"/>
    <w:rsid w:val="00C62EA6"/>
    <w:rsid w:val="00CA6EF4"/>
    <w:rsid w:val="00F24138"/>
    <w:rsid w:val="00FF63B1"/>
    <w:rsid w:val="0C664AFA"/>
    <w:rsid w:val="3B8C50DE"/>
    <w:rsid w:val="3F7E6257"/>
    <w:rsid w:val="44EF1DE0"/>
    <w:rsid w:val="4EDF05FE"/>
    <w:rsid w:val="639A47DA"/>
    <w:rsid w:val="65DE1DA9"/>
    <w:rsid w:val="76487F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126</Words>
  <Characters>721</Characters>
  <Lines>6</Lines>
  <Paragraphs>1</Paragraphs>
  <TotalTime>20</TotalTime>
  <ScaleCrop>false</ScaleCrop>
  <LinksUpToDate>false</LinksUpToDate>
  <CharactersWithSpaces>846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2024-04-23T08:41:00Z</dcterms:created>
  <dc:creator>2012dnd.com</dc:creator>
  <cp:lastModifiedBy>Administrator</cp:lastModifiedBy>
  <cp:lastPrinted>2024-04-26T09:21:00Z</cp:lastPrinted>
  <dcterms:modified xsi:type="dcterms:W3CDTF">2024-04-30T09:12:41Z</dcterms:modified>
  <dc:title>泉港民〔2024〕 号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7DBA387B9AB3471EA6A39D3375B06E55_13</vt:lpwstr>
  </property>
</Properties>
</file>